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9E733F">
        <w:rPr>
          <w:b/>
          <w:sz w:val="24"/>
          <w:szCs w:val="24"/>
        </w:rPr>
        <w:t>No. 113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9E733F">
        <w:rPr>
          <w:b/>
          <w:sz w:val="24"/>
          <w:szCs w:val="24"/>
        </w:rPr>
        <w:t>SPECIAL EDUCATION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511277">
        <w:rPr>
          <w:b/>
          <w:sz w:val="24"/>
          <w:szCs w:val="24"/>
        </w:rPr>
        <w:t xml:space="preserve"> </w:t>
      </w:r>
      <w:r w:rsidR="00B8421A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113.  SPECIAL EDUCATION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school shall offer each student with a disability education programs and services that appropriately meet the student’s needs for educational, instructional,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transitional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and related services.  A student who requires special education shall receive programs and services according to an i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ndividualized education </w:t>
      </w:r>
      <w:proofErr w:type="gramStart"/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program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>IEP).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The IEP shal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l provide access to the school’s general curriculum and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participation in state and local assessments, including supple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mental aids and services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that permit the student to be educated, to the ma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ximum extent appropriate, with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nondisabled peers.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The 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shall provide a co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ntinuum of placement options to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appropriately meet the needs of students with disabilities.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EA089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b/>
          <w:color w:val="000000"/>
          <w:sz w:val="24"/>
          <w:szCs w:val="24"/>
        </w:rPr>
        <w:t>Students with D</w:t>
      </w:r>
      <w:r w:rsidR="009E733F" w:rsidRPr="00511277">
        <w:rPr>
          <w:rFonts w:ascii="Times New Roman" w:hAnsi="Times New Roman" w:cs="Times New Roman"/>
          <w:b/>
          <w:color w:val="000000"/>
          <w:sz w:val="24"/>
          <w:szCs w:val="24"/>
        </w:rPr>
        <w:t>isabilities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- S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chool-aged children within t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he jurisdiction of the school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who have been evaluated and found to have one or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more disabilities as defined by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law, and who require, because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of such disabilities, special education and related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services.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School-aged children who have identified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disabilities but do not require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speci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al education may be entitled to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accommodati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ons or services or to enroll in courses of study in the school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which serve student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 with disabilities pursuant to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other law or Boar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d policy. 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b/>
          <w:color w:val="000000"/>
          <w:sz w:val="24"/>
          <w:szCs w:val="24"/>
        </w:rPr>
        <w:t>Individualized Education Program (IEP)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- the written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educational statement for each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student with a disability that is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developed,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reviewed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and revised in accordance with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federal a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nd state laws and regulations.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D46D7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b/>
          <w:color w:val="000000"/>
          <w:sz w:val="24"/>
          <w:szCs w:val="24"/>
        </w:rPr>
        <w:t>Parent/Guardian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– for purposes of this policy and Bo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ard policies related to special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education, parent/guardian shall have the definitio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n of parent in IDEA statute and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regulations, which includes a biological or adoptive pare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nt of a child; a foster parent,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unless prohibited by state law or regulations; a guardian authorized to act as the child’s parent, in accordance with law or regulations; an individual acting in the place of a parent, including a grandparent or othe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r relative, with whom the child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lives or an individual legally responsible for the c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hild’s welfare; or an appointed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surrogate parent, in accordance with law and regulations.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>The Board directs that all students with disabilities shal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l be identified, evaluated, and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provided with appropriate educational programs a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nd services, in accordance with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federal and state laws and regulations.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shall establish and implement a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system of procedural safeguards and parent/guard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ian notification as part of its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Special Education Plan.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6077A" w:rsidRPr="00511277" w:rsidRDefault="00B6077A" w:rsidP="005112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 xml:space="preserve">113.  SPECIAL EDUCATION-pg. 2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’s Special Education Plan shall include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procedures for identifying and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educating students with disabilities and shall be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aligned with the Strategic Plan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adopted by the Board.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Board shall determine the facilities, programs, services and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staff that shall be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provided by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for the instruction of student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 with disabilities, based upon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identified needs of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’s special education population.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>In order to maintain an effective Special Education Plan, the Board may partic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ipate in special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education programs of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arbon Lehigh Intermediate </w:t>
      </w:r>
      <w:proofErr w:type="gramStart"/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>Unit  No.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21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or designee is directed to annu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ally recommend to the Board the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employment and retention of necessary, qualified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staff and provision of required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facilities,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programs and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services to provide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for the needs of students with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disabilities.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or designee shall develop procedures for evaluating the effectiveness of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's Special Education Plan and shall periodically report to the Board the criteria and results of such evaluation.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>Each student with a disability shall be educated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pursuant to an IEP which shall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provide an appropriate education in the least restric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tive environment, in accordance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with federal and state regulations.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prohibits discrimination based on disability. </w:t>
      </w:r>
      <w:r w:rsid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Students with disabilities are entitled to receive services and accommodations which will permit them to</w:t>
      </w:r>
      <w:r w:rsidR="00330E78" w:rsidRPr="00511277">
        <w:rPr>
          <w:rFonts w:ascii="Times New Roman" w:hAnsi="Times New Roman" w:cs="Times New Roman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participate in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programs, services and activities as required by law.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’s Special Education Plan shall comply wit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h the requirements of state and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federal law and regulations.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shall establis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h procedures to ensure the plan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is updated and implemented as necessary.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Special Education Plan shall address: </w:t>
      </w:r>
    </w:p>
    <w:p w:rsidR="00330E78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Educational plans.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Child </w:t>
      </w:r>
      <w:proofErr w:type="gramStart"/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>find</w:t>
      </w:r>
      <w:proofErr w:type="gramEnd"/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E78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Identification of special education programs that operate in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, those operated in the</w:t>
      </w:r>
    </w:p>
    <w:p w:rsidR="009E733F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proofErr w:type="gramEnd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by the Intermediate Uni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t, vocational schools and other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agencies. </w:t>
      </w:r>
    </w:p>
    <w:p w:rsidR="009E733F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Staff and parent/guardian training.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5.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Assessments.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6.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Screening. </w:t>
      </w:r>
    </w:p>
    <w:p w:rsidR="009E733F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Criteria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will use to identify specific learning disabilities. </w:t>
      </w:r>
    </w:p>
    <w:p w:rsidR="009E733F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Evaluation.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9.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Reevaluation. </w:t>
      </w:r>
    </w:p>
    <w:p w:rsidR="00330E78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>10. Individualized Education Programs (IEPs), including examples of supplementary aids and</w:t>
      </w:r>
    </w:p>
    <w:p w:rsidR="009E733F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gramEnd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provided by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Exten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>ded School Year services (ESY).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>Behavior support.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0E78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13. A full continuum of educational placements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and evidence that placements in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other than</w:t>
      </w:r>
    </w:p>
    <w:p w:rsidR="00330E78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regular</w:t>
      </w:r>
      <w:proofErr w:type="gramEnd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education settings are not based on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lack of resources, facilities,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staff or for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9E733F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administrative</w:t>
      </w:r>
      <w:proofErr w:type="gramEnd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convenience. </w:t>
      </w:r>
    </w:p>
    <w:p w:rsidR="00330E78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14. Disciplinary placements. </w:t>
      </w:r>
    </w:p>
    <w:p w:rsidR="00330E78" w:rsidRPr="00511277" w:rsidRDefault="00330E78" w:rsidP="005112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113.  SPECIAL EDUCATION-pg. 3</w:t>
      </w:r>
    </w:p>
    <w:p w:rsidR="00330E78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>15. Facilities.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16. Early intervening services, if provided by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17. Procedural safeguards.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18. Confidentiality of information.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19. Highly qualified staff. </w:t>
      </w:r>
    </w:p>
    <w:p w:rsidR="00330E78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20. Maintenance of information concerning students with disabilities, services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>provided,</w:t>
      </w:r>
    </w:p>
    <w:p w:rsidR="00330E78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performance</w:t>
      </w:r>
      <w:proofErr w:type="gramEnd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and discipline data, and re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port information as required by the Secretary of the</w:t>
      </w:r>
    </w:p>
    <w:p w:rsidR="00EA089F" w:rsidRPr="00511277" w:rsidRDefault="00330E7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Department of Education.</w:t>
      </w:r>
      <w:proofErr w:type="gramEnd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A089F" w:rsidRPr="00511277" w:rsidRDefault="00EA089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If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is identified with significant disproport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>ionality, the</w:t>
      </w:r>
      <w:r w:rsidR="00EA089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Special Education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Plan shall include prevention measures for inapp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>ropriate over</w:t>
      </w:r>
      <w:r w:rsidR="00EA089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identification and </w:t>
      </w:r>
      <w:r w:rsidR="00EA089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disproportionate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representation by race or ethnicity of children with</w:t>
      </w:r>
      <w:r w:rsidR="00EA089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disabilities</w:t>
      </w:r>
      <w:r w:rsidR="00511277">
        <w:rPr>
          <w:rFonts w:ascii="Times New Roman" w:hAnsi="Times New Roman" w:cs="Times New Roman"/>
          <w:color w:val="000000"/>
          <w:sz w:val="24"/>
          <w:szCs w:val="24"/>
        </w:rPr>
        <w:t xml:space="preserve"> as appropriate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0E78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Fiscal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  <w:u w:val="single"/>
        </w:rPr>
        <w:t>And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Program Compliance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or designee shall establish procedures to ensure that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complies with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all federal and state law and regulatio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ns and program requirements for special education-related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funding and reimbursement.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may coordinate with 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Carbon Lehigh Intermediate Unit No. 21to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establish procedures, fulfill reporting requirement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 and participate in applicable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programs.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  <w:u w:val="single"/>
        </w:rPr>
        <w:t>Child Find/Outreach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Principal/CEO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or designee shall ensure that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330E78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annually conducts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awareness and outreach programs and activities designed to reach 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students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including parents/guardians of students with disab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ilities who are enrolled in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’s public awareness activities shall 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include annual publication of a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written notice in newspapers and other media 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notifying residents about child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identification activities; available special educatio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n services and programs and how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to request them; and procedures used to ensure confidenti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ality of student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information. 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Written information shall be published in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handbooks and on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web site.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Public awareness activities must include information regarding potential signs of developmental delays and other risk factors that could indicate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disabilities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  <w:u w:val="single"/>
        </w:rPr>
        <w:t>Screening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shall establish a system of screenin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g, including hearing and vision screenings. 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Screenings shall be conducted at re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asonable intervals to determine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whether all students are performing based on grad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e-appropriate standards in core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academic subjects. </w:t>
      </w:r>
    </w:p>
    <w:p w:rsidR="005B2B48" w:rsidRDefault="005B2B4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2B48" w:rsidRDefault="005B2B4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Assistive Technology</w:t>
      </w:r>
    </w:p>
    <w:p w:rsidR="005B2B48" w:rsidRDefault="005B2B4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B2B48" w:rsidRPr="005B2B48" w:rsidRDefault="005B2B48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Any student needing assistive technology will be assessed for that need and will be provided with the technology available and appropriate to meet his or her needs.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  <w:u w:val="single"/>
        </w:rPr>
        <w:t>Confidentiality</w:t>
      </w:r>
    </w:p>
    <w:p w:rsidR="00EB33DA" w:rsidRPr="00074C9C" w:rsidRDefault="009E733F" w:rsidP="00074C9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074C9C" w:rsidRPr="00511277">
        <w:rPr>
          <w:rFonts w:ascii="Times New Roman" w:hAnsi="Times New Roman" w:cs="Times New Roman"/>
          <w:color w:val="000000"/>
          <w:sz w:val="24"/>
          <w:szCs w:val="24"/>
        </w:rPr>
        <w:t>113.  SPECIAL EDUCATION-</w:t>
      </w:r>
      <w:r w:rsidR="00074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4C9C" w:rsidRPr="00511277">
        <w:rPr>
          <w:rFonts w:ascii="Times New Roman" w:hAnsi="Times New Roman" w:cs="Times New Roman"/>
          <w:color w:val="000000"/>
          <w:sz w:val="24"/>
          <w:szCs w:val="24"/>
        </w:rPr>
        <w:t>pg. 4</w:t>
      </w:r>
    </w:p>
    <w:p w:rsidR="00074C9C" w:rsidRPr="00511277" w:rsidRDefault="00074C9C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33F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shall maintain a system of safeguards to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protect the confidentiality of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students’ educational records and personall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y identifiable information when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collecting, storing, disclosing and destroying student records.</w:t>
      </w:r>
    </w:p>
    <w:p w:rsidR="00511277" w:rsidRPr="00511277" w:rsidRDefault="00511277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B6077A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staff shall maintain the confidentiality of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student records and personally </w:t>
      </w:r>
      <w:r w:rsidR="002B525D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identifiable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EB33DA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formation, as required by law,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regulations, and Board policy.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Recording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  <w:u w:val="single"/>
        </w:rPr>
        <w:t>Of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Meetings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Except as specifically provided for within this policy,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2B525D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prohibits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audio, video and electronic recording of meeting</w:t>
      </w:r>
      <w:r w:rsidR="002B525D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s between parents/guardians and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teachers, paraprofessionals, program specialists, consultants or administrators.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An attempt to record a meeting by a parent/guardian after a verbal prohibition by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staff shall result in immediate termination of the meeting and may result</w:t>
      </w:r>
      <w:r w:rsidR="002B525D" w:rsidRPr="00511277">
        <w:rPr>
          <w:rFonts w:ascii="Times New Roman" w:hAnsi="Times New Roman" w:cs="Times New Roman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in ejection from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property and possible prosecution.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shall permit audio recording of a meeting when a partici</w:t>
      </w:r>
      <w:r w:rsidR="002B525D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pant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submits, at least five (5) days prior to the meeting, documentation that substantiates: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525D" w:rsidRPr="00511277" w:rsidRDefault="002B525D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1. 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Participant has a disability or limited English proficiency that significantly limits his/her</w:t>
      </w:r>
    </w:p>
    <w:p w:rsidR="002B525D" w:rsidRPr="00511277" w:rsidRDefault="009E733F" w:rsidP="005112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sz w:val="24"/>
          <w:szCs w:val="24"/>
        </w:rPr>
        <w:t xml:space="preserve"> </w:t>
      </w:r>
      <w:r w:rsidR="00511277">
        <w:rPr>
          <w:rFonts w:ascii="Times New Roman" w:hAnsi="Times New Roman" w:cs="Times New Roman"/>
          <w:sz w:val="24"/>
          <w:szCs w:val="24"/>
        </w:rPr>
        <w:t xml:space="preserve">    </w:t>
      </w:r>
      <w:r w:rsidR="002B525D" w:rsidRPr="00511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1277">
        <w:rPr>
          <w:rFonts w:ascii="Times New Roman" w:hAnsi="Times New Roman" w:cs="Times New Roman"/>
          <w:sz w:val="24"/>
          <w:szCs w:val="24"/>
        </w:rPr>
        <w:t>ability</w:t>
      </w:r>
      <w:proofErr w:type="gramEnd"/>
      <w:r w:rsidRPr="00511277">
        <w:rPr>
          <w:rFonts w:ascii="Times New Roman" w:hAnsi="Times New Roman" w:cs="Times New Roman"/>
          <w:sz w:val="24"/>
          <w:szCs w:val="24"/>
        </w:rPr>
        <w:t xml:space="preserve"> to meaningfully understand or participate in the meeting’s</w:t>
      </w:r>
      <w:r w:rsidR="002B525D" w:rsidRPr="00511277">
        <w:rPr>
          <w:rFonts w:ascii="Times New Roman" w:hAnsi="Times New Roman" w:cs="Times New Roman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intended decision-making</w:t>
      </w:r>
    </w:p>
    <w:p w:rsidR="009E733F" w:rsidRPr="00511277" w:rsidRDefault="002B525D" w:rsidP="0051127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recording is the only feasible means of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accommodating the limitation.</w:t>
      </w:r>
    </w:p>
    <w:p w:rsidR="002B525D" w:rsidRPr="00511277" w:rsidRDefault="002B525D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Individual has a legitimate interest in attending the meeting but for good cause is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unable to</w:t>
      </w:r>
    </w:p>
    <w:p w:rsidR="002B525D" w:rsidRPr="00511277" w:rsidRDefault="002B525D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so, and recording is the only feasible means by which s/he can</w:t>
      </w:r>
      <w:r w:rsidRPr="00511277">
        <w:rPr>
          <w:rFonts w:ascii="Times New Roman" w:hAnsi="Times New Roman" w:cs="Times New Roman"/>
          <w:sz w:val="24"/>
          <w:szCs w:val="24"/>
        </w:rPr>
        <w:t xml:space="preserve">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>meaningfully understand</w:t>
      </w:r>
    </w:p>
    <w:p w:rsidR="009E733F" w:rsidRPr="00511277" w:rsidRDefault="002B525D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participate in the decision-making.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33F" w:rsidRPr="00511277" w:rsidRDefault="002B525D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When permission to record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 meeting is granted, 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employee responsible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for the meeting shall arrange to record the meeting by similar means. 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33F" w:rsidRPr="00511277">
        <w:rPr>
          <w:rFonts w:ascii="Times New Roman" w:hAnsi="Times New Roman" w:cs="Times New Roman"/>
          <w:color w:val="000000"/>
          <w:sz w:val="24"/>
          <w:szCs w:val="24"/>
        </w:rPr>
        <w:t>Such recording shall be considered part of the student’s educational record and be subject to relevant law and regulations.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B6077A" w:rsidRPr="00511277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may permit videotaping of a meeting when written consent is given by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participants at the meeting.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008A" w:rsidRDefault="0018008A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Surrogate Parents</w:t>
      </w:r>
    </w:p>
    <w:p w:rsidR="0018008A" w:rsidRDefault="0018008A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18008A" w:rsidRPr="0018008A" w:rsidRDefault="0018008A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surrogate parent will be appointed when 1) No parent can be identified or located; 2) The child is a ward of the State; or 3) The child is an unaccompanied homeless youth.  MACS will make reasonable efforts to ensure the assignment of a surrogate parent not more than 30 days after it is become known that the child needs a surrogate parent.  </w:t>
      </w:r>
    </w:p>
    <w:p w:rsidR="0018008A" w:rsidRDefault="0018008A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References: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>School Code</w:t>
      </w:r>
      <w:r w:rsidR="00BF667D"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– 24 P.S. Sec. 502, 1371, 1372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>State Board of Education Regulations – 22 PA Code Sec. 4.13, 4.28, 12.1, 12.4,</w:t>
      </w:r>
    </w:p>
    <w:p w:rsidR="009E733F" w:rsidRPr="00511277" w:rsidRDefault="00BF667D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12.41, 14.101 et seq., 15.9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Individuals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Disabilities Education Ac</w:t>
      </w:r>
      <w:r w:rsidR="00BF667D" w:rsidRPr="00511277">
        <w:rPr>
          <w:rFonts w:ascii="Times New Roman" w:hAnsi="Times New Roman" w:cs="Times New Roman"/>
          <w:color w:val="000000"/>
          <w:sz w:val="24"/>
          <w:szCs w:val="24"/>
        </w:rPr>
        <w:t>t – 20 U.S.C. Sec. 1400 et seq.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lastRenderedPageBreak/>
        <w:t>Section 504 of the Rehabili</w:t>
      </w:r>
      <w:r w:rsidR="00BF667D" w:rsidRPr="00511277">
        <w:rPr>
          <w:rFonts w:ascii="Times New Roman" w:hAnsi="Times New Roman" w:cs="Times New Roman"/>
          <w:color w:val="000000"/>
          <w:sz w:val="24"/>
          <w:szCs w:val="24"/>
        </w:rPr>
        <w:t>tation Act – 29 U.S.C. Sec. 794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Americans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Disabilities Act – </w:t>
      </w:r>
      <w:r w:rsidR="00BF667D" w:rsidRPr="00511277">
        <w:rPr>
          <w:rFonts w:ascii="Times New Roman" w:hAnsi="Times New Roman" w:cs="Times New Roman"/>
          <w:color w:val="000000"/>
          <w:sz w:val="24"/>
          <w:szCs w:val="24"/>
        </w:rPr>
        <w:t>42 U.S.C. Sec. 12101 et seq.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Individuals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With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Disabilities Education, Title 34, Code of Federal Regulations – </w:t>
      </w:r>
    </w:p>
    <w:p w:rsidR="009E733F" w:rsidRPr="00511277" w:rsidRDefault="00BF667D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34 CFR </w:t>
      </w:r>
      <w:proofErr w:type="gramStart"/>
      <w:r w:rsidRPr="00511277">
        <w:rPr>
          <w:rFonts w:ascii="Times New Roman" w:hAnsi="Times New Roman" w:cs="Times New Roman"/>
          <w:color w:val="000000"/>
          <w:sz w:val="24"/>
          <w:szCs w:val="24"/>
        </w:rPr>
        <w:t>Part</w:t>
      </w:r>
      <w:proofErr w:type="gramEnd"/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 300</w:t>
      </w:r>
    </w:p>
    <w:p w:rsidR="009E733F" w:rsidRPr="00511277" w:rsidRDefault="009E733F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277">
        <w:rPr>
          <w:rFonts w:ascii="Times New Roman" w:hAnsi="Times New Roman" w:cs="Times New Roman"/>
          <w:color w:val="000000"/>
          <w:sz w:val="24"/>
          <w:szCs w:val="24"/>
        </w:rPr>
        <w:t xml:space="preserve">Pennsylvania Training and Technical Assistance Network – www.pattan.net </w:t>
      </w:r>
    </w:p>
    <w:p w:rsidR="009E733F" w:rsidRPr="00511277" w:rsidRDefault="00511277" w:rsidP="005112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9E733F" w:rsidRPr="00511277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31A"/>
    <w:multiLevelType w:val="hybridMultilevel"/>
    <w:tmpl w:val="6310C0D0"/>
    <w:lvl w:ilvl="0" w:tplc="794CC2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2EA1"/>
    <w:multiLevelType w:val="hybridMultilevel"/>
    <w:tmpl w:val="67966D52"/>
    <w:lvl w:ilvl="0" w:tplc="649636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071661"/>
    <w:multiLevelType w:val="hybridMultilevel"/>
    <w:tmpl w:val="2062B84C"/>
    <w:lvl w:ilvl="0" w:tplc="EF482B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F1300C"/>
    <w:multiLevelType w:val="hybridMultilevel"/>
    <w:tmpl w:val="59E4EE32"/>
    <w:lvl w:ilvl="0" w:tplc="B3929C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F32FE2"/>
    <w:multiLevelType w:val="hybridMultilevel"/>
    <w:tmpl w:val="CCB6E908"/>
    <w:lvl w:ilvl="0" w:tplc="0A221C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1A22E92"/>
    <w:multiLevelType w:val="hybridMultilevel"/>
    <w:tmpl w:val="918C0BD6"/>
    <w:lvl w:ilvl="0" w:tplc="2B84B9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E20B1C"/>
    <w:multiLevelType w:val="hybridMultilevel"/>
    <w:tmpl w:val="3E56FC92"/>
    <w:lvl w:ilvl="0" w:tplc="9F54E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10F6D6A"/>
    <w:multiLevelType w:val="hybridMultilevel"/>
    <w:tmpl w:val="3E8AA804"/>
    <w:lvl w:ilvl="0" w:tplc="AC8AD8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A7B4130"/>
    <w:multiLevelType w:val="hybridMultilevel"/>
    <w:tmpl w:val="274853E4"/>
    <w:lvl w:ilvl="0" w:tplc="F968AF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E090DD3"/>
    <w:multiLevelType w:val="hybridMultilevel"/>
    <w:tmpl w:val="E2741D6A"/>
    <w:lvl w:ilvl="0" w:tplc="071E7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AB6380"/>
    <w:multiLevelType w:val="hybridMultilevel"/>
    <w:tmpl w:val="48B6E4DC"/>
    <w:lvl w:ilvl="0" w:tplc="4ACC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E23B2"/>
    <w:multiLevelType w:val="hybridMultilevel"/>
    <w:tmpl w:val="E21610DA"/>
    <w:lvl w:ilvl="0" w:tplc="BB786A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F610E48"/>
    <w:multiLevelType w:val="hybridMultilevel"/>
    <w:tmpl w:val="A55C52E8"/>
    <w:lvl w:ilvl="0" w:tplc="6BEE0E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4FBB06B1"/>
    <w:multiLevelType w:val="hybridMultilevel"/>
    <w:tmpl w:val="AD34577E"/>
    <w:lvl w:ilvl="0" w:tplc="1CBA79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4FD84906"/>
    <w:multiLevelType w:val="hybridMultilevel"/>
    <w:tmpl w:val="5FF23A64"/>
    <w:lvl w:ilvl="0" w:tplc="522A8818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576F116E"/>
    <w:multiLevelType w:val="hybridMultilevel"/>
    <w:tmpl w:val="B5D43332"/>
    <w:lvl w:ilvl="0" w:tplc="62EC8E18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981D24"/>
    <w:multiLevelType w:val="hybridMultilevel"/>
    <w:tmpl w:val="15246D40"/>
    <w:lvl w:ilvl="0" w:tplc="E9EC81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006D0B"/>
    <w:multiLevelType w:val="hybridMultilevel"/>
    <w:tmpl w:val="180E15C2"/>
    <w:lvl w:ilvl="0" w:tplc="436E393C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6273D52"/>
    <w:multiLevelType w:val="hybridMultilevel"/>
    <w:tmpl w:val="36D4DFCA"/>
    <w:lvl w:ilvl="0" w:tplc="966ACF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789404C"/>
    <w:multiLevelType w:val="hybridMultilevel"/>
    <w:tmpl w:val="45FA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F76E77"/>
    <w:multiLevelType w:val="hybridMultilevel"/>
    <w:tmpl w:val="85325A66"/>
    <w:lvl w:ilvl="0" w:tplc="017AE3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225060"/>
    <w:multiLevelType w:val="hybridMultilevel"/>
    <w:tmpl w:val="EFB80FF6"/>
    <w:lvl w:ilvl="0" w:tplc="25FA5E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655665E"/>
    <w:multiLevelType w:val="hybridMultilevel"/>
    <w:tmpl w:val="7A940C2E"/>
    <w:lvl w:ilvl="0" w:tplc="5BD8CA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778465C2"/>
    <w:multiLevelType w:val="hybridMultilevel"/>
    <w:tmpl w:val="E8742DCC"/>
    <w:lvl w:ilvl="0" w:tplc="F0429D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8F35624"/>
    <w:multiLevelType w:val="hybridMultilevel"/>
    <w:tmpl w:val="B160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14292B"/>
    <w:multiLevelType w:val="hybridMultilevel"/>
    <w:tmpl w:val="CAA473AA"/>
    <w:lvl w:ilvl="0" w:tplc="D4C29B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4"/>
  </w:num>
  <w:num w:numId="2">
    <w:abstractNumId w:val="3"/>
  </w:num>
  <w:num w:numId="3">
    <w:abstractNumId w:val="14"/>
  </w:num>
  <w:num w:numId="4">
    <w:abstractNumId w:val="9"/>
  </w:num>
  <w:num w:numId="5">
    <w:abstractNumId w:val="32"/>
  </w:num>
  <w:num w:numId="6">
    <w:abstractNumId w:val="7"/>
  </w:num>
  <w:num w:numId="7">
    <w:abstractNumId w:val="21"/>
  </w:num>
  <w:num w:numId="8">
    <w:abstractNumId w:val="15"/>
  </w:num>
  <w:num w:numId="9">
    <w:abstractNumId w:val="26"/>
  </w:num>
  <w:num w:numId="10">
    <w:abstractNumId w:val="25"/>
  </w:num>
  <w:num w:numId="11">
    <w:abstractNumId w:val="39"/>
  </w:num>
  <w:num w:numId="12">
    <w:abstractNumId w:val="24"/>
  </w:num>
  <w:num w:numId="13">
    <w:abstractNumId w:val="8"/>
  </w:num>
  <w:num w:numId="14">
    <w:abstractNumId w:val="44"/>
  </w:num>
  <w:num w:numId="15">
    <w:abstractNumId w:val="10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3"/>
  </w:num>
  <w:num w:numId="21">
    <w:abstractNumId w:val="46"/>
  </w:num>
  <w:num w:numId="22">
    <w:abstractNumId w:val="2"/>
  </w:num>
  <w:num w:numId="23">
    <w:abstractNumId w:val="5"/>
  </w:num>
  <w:num w:numId="24">
    <w:abstractNumId w:val="27"/>
  </w:num>
  <w:num w:numId="25">
    <w:abstractNumId w:val="33"/>
  </w:num>
  <w:num w:numId="26">
    <w:abstractNumId w:val="38"/>
  </w:num>
  <w:num w:numId="27">
    <w:abstractNumId w:val="37"/>
  </w:num>
  <w:num w:numId="28">
    <w:abstractNumId w:val="43"/>
  </w:num>
  <w:num w:numId="29">
    <w:abstractNumId w:val="28"/>
  </w:num>
  <w:num w:numId="30">
    <w:abstractNumId w:val="11"/>
  </w:num>
  <w:num w:numId="31">
    <w:abstractNumId w:val="42"/>
  </w:num>
  <w:num w:numId="32">
    <w:abstractNumId w:val="31"/>
  </w:num>
  <w:num w:numId="33">
    <w:abstractNumId w:val="0"/>
  </w:num>
  <w:num w:numId="34">
    <w:abstractNumId w:val="12"/>
  </w:num>
  <w:num w:numId="35">
    <w:abstractNumId w:val="36"/>
  </w:num>
  <w:num w:numId="36">
    <w:abstractNumId w:val="23"/>
  </w:num>
  <w:num w:numId="37">
    <w:abstractNumId w:val="17"/>
  </w:num>
  <w:num w:numId="38">
    <w:abstractNumId w:val="45"/>
  </w:num>
  <w:num w:numId="39">
    <w:abstractNumId w:val="4"/>
  </w:num>
  <w:num w:numId="40">
    <w:abstractNumId w:val="40"/>
  </w:num>
  <w:num w:numId="41">
    <w:abstractNumId w:val="6"/>
  </w:num>
  <w:num w:numId="42">
    <w:abstractNumId w:val="1"/>
  </w:num>
  <w:num w:numId="43">
    <w:abstractNumId w:val="41"/>
  </w:num>
  <w:num w:numId="44">
    <w:abstractNumId w:val="30"/>
  </w:num>
  <w:num w:numId="45">
    <w:abstractNumId w:val="19"/>
  </w:num>
  <w:num w:numId="46">
    <w:abstractNumId w:val="35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74C9C"/>
    <w:rsid w:val="00091F77"/>
    <w:rsid w:val="0009409D"/>
    <w:rsid w:val="00097E06"/>
    <w:rsid w:val="000A1ACE"/>
    <w:rsid w:val="000C3527"/>
    <w:rsid w:val="00154551"/>
    <w:rsid w:val="0018008A"/>
    <w:rsid w:val="001931A6"/>
    <w:rsid w:val="001B2BA9"/>
    <w:rsid w:val="001C0532"/>
    <w:rsid w:val="001F3107"/>
    <w:rsid w:val="002045D4"/>
    <w:rsid w:val="002531B2"/>
    <w:rsid w:val="002654FD"/>
    <w:rsid w:val="00296C7C"/>
    <w:rsid w:val="002B525D"/>
    <w:rsid w:val="002B7BFA"/>
    <w:rsid w:val="002D4C0F"/>
    <w:rsid w:val="00330E78"/>
    <w:rsid w:val="003C4111"/>
    <w:rsid w:val="0048429D"/>
    <w:rsid w:val="004B493E"/>
    <w:rsid w:val="005013C0"/>
    <w:rsid w:val="00511277"/>
    <w:rsid w:val="00553772"/>
    <w:rsid w:val="00571B48"/>
    <w:rsid w:val="0057757B"/>
    <w:rsid w:val="005B2B48"/>
    <w:rsid w:val="005C6AF3"/>
    <w:rsid w:val="006041A2"/>
    <w:rsid w:val="006069BA"/>
    <w:rsid w:val="006639E4"/>
    <w:rsid w:val="00695865"/>
    <w:rsid w:val="006A1041"/>
    <w:rsid w:val="006E37CE"/>
    <w:rsid w:val="00727353"/>
    <w:rsid w:val="00750A40"/>
    <w:rsid w:val="00753AE3"/>
    <w:rsid w:val="00792C29"/>
    <w:rsid w:val="007B0666"/>
    <w:rsid w:val="00801BB1"/>
    <w:rsid w:val="008021F7"/>
    <w:rsid w:val="00831034"/>
    <w:rsid w:val="00834646"/>
    <w:rsid w:val="00855970"/>
    <w:rsid w:val="00860DF4"/>
    <w:rsid w:val="00884026"/>
    <w:rsid w:val="00895785"/>
    <w:rsid w:val="00920517"/>
    <w:rsid w:val="0095049A"/>
    <w:rsid w:val="009E733F"/>
    <w:rsid w:val="00A00CD2"/>
    <w:rsid w:val="00A055AC"/>
    <w:rsid w:val="00A508F9"/>
    <w:rsid w:val="00A6058B"/>
    <w:rsid w:val="00AC31C0"/>
    <w:rsid w:val="00AF18B4"/>
    <w:rsid w:val="00B1108E"/>
    <w:rsid w:val="00B6077A"/>
    <w:rsid w:val="00B81E1D"/>
    <w:rsid w:val="00B8421A"/>
    <w:rsid w:val="00BF2973"/>
    <w:rsid w:val="00BF667D"/>
    <w:rsid w:val="00C12327"/>
    <w:rsid w:val="00C26AF5"/>
    <w:rsid w:val="00C3586C"/>
    <w:rsid w:val="00C37E4D"/>
    <w:rsid w:val="00CC69CA"/>
    <w:rsid w:val="00CD46D7"/>
    <w:rsid w:val="00D2408C"/>
    <w:rsid w:val="00D26601"/>
    <w:rsid w:val="00D8411F"/>
    <w:rsid w:val="00DA06C5"/>
    <w:rsid w:val="00DB4818"/>
    <w:rsid w:val="00DC115F"/>
    <w:rsid w:val="00DE6E1A"/>
    <w:rsid w:val="00E06F72"/>
    <w:rsid w:val="00E369BD"/>
    <w:rsid w:val="00E37BEA"/>
    <w:rsid w:val="00EA089F"/>
    <w:rsid w:val="00EB33DA"/>
    <w:rsid w:val="00EE1EA9"/>
    <w:rsid w:val="00EE1EAE"/>
    <w:rsid w:val="00F57FEA"/>
    <w:rsid w:val="00F60494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11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2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11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44</TotalTime>
  <Pages>5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10</cp:revision>
  <cp:lastPrinted>2013-07-31T18:19:00Z</cp:lastPrinted>
  <dcterms:created xsi:type="dcterms:W3CDTF">2013-08-08T18:21:00Z</dcterms:created>
  <dcterms:modified xsi:type="dcterms:W3CDTF">2014-02-14T17:57:00Z</dcterms:modified>
</cp:coreProperties>
</file>